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79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3"/>
      </w:tblGrid>
      <w:tr w:rsidR="00534409" w:rsidTr="000D35D8">
        <w:tc>
          <w:tcPr>
            <w:tcW w:w="5778" w:type="dxa"/>
          </w:tcPr>
          <w:p w:rsidR="00534409" w:rsidRPr="005F2CBC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bookmarkStart w:id="0" w:name="_GoBack"/>
            <w:bookmarkEnd w:id="0"/>
            <w:r w:rsidRPr="005F2CBC">
              <w:rPr>
                <w:b/>
              </w:rPr>
              <w:t>Ministerie van Buitenlandse Zaken</w:t>
            </w:r>
          </w:p>
          <w:p w:rsidR="00534409" w:rsidRPr="005F2CBC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Directie Juridische Zaken</w:t>
            </w:r>
          </w:p>
          <w:p w:rsidR="00534409" w:rsidRPr="005F2CBC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Afdeling Europees Recht</w:t>
            </w:r>
          </w:p>
          <w:p w:rsidR="00534409" w:rsidRPr="005F2CBC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Postbus 20061</w:t>
            </w:r>
          </w:p>
          <w:p w:rsidR="00534409" w:rsidRPr="005F2CBC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2500 EB Den Haag</w:t>
            </w:r>
          </w:p>
          <w:p w:rsidR="00534409" w:rsidRDefault="00534409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  <w:r w:rsidRPr="005F2CBC">
              <w:rPr>
                <w:b/>
              </w:rPr>
              <w:t>Nederland</w:t>
            </w:r>
            <w:r>
              <w:rPr>
                <w:b/>
                <w:bCs/>
              </w:rPr>
              <w:t xml:space="preserve"> </w:t>
            </w:r>
          </w:p>
          <w:p w:rsidR="00534409" w:rsidRDefault="00534409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</w:p>
          <w:p w:rsidR="00534409" w:rsidRDefault="00534409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Kenmerk: MINBUZA-jaartal.XXX</w:t>
            </w:r>
          </w:p>
          <w:p w:rsidR="00534409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</w:pPr>
          </w:p>
        </w:tc>
        <w:tc>
          <w:tcPr>
            <w:tcW w:w="2943" w:type="dxa"/>
          </w:tcPr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534409" w:rsidRDefault="00534409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Aan:</w:t>
            </w:r>
          </w:p>
          <w:p w:rsidR="00534409" w:rsidRPr="005F2CBC" w:rsidRDefault="00534409" w:rsidP="000D35D8">
            <w:pPr>
              <w:widowControl w:val="0"/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het Hof van Justitie van de</w:t>
            </w:r>
            <w:r>
              <w:rPr>
                <w:b/>
              </w:rPr>
              <w:t xml:space="preserve"> </w:t>
            </w:r>
            <w:r w:rsidRPr="005F2CBC">
              <w:rPr>
                <w:b/>
              </w:rPr>
              <w:t>Europese Unie</w:t>
            </w:r>
          </w:p>
          <w:p w:rsidR="00534409" w:rsidRPr="005F2CBC" w:rsidRDefault="00534409" w:rsidP="000D35D8">
            <w:pPr>
              <w:widowControl w:val="0"/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te Luxemburg</w:t>
            </w:r>
          </w:p>
          <w:p w:rsidR="00534409" w:rsidRDefault="00534409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534409" w:rsidRDefault="00534409" w:rsidP="00534409">
      <w:pPr>
        <w:autoSpaceDE w:val="0"/>
        <w:spacing w:line="360" w:lineRule="auto"/>
        <w:jc w:val="center"/>
        <w:rPr>
          <w:b/>
          <w:bCs/>
        </w:rPr>
      </w:pPr>
    </w:p>
    <w:p w:rsidR="00FE4ACA" w:rsidRDefault="00FE4ACA" w:rsidP="00B849A7">
      <w:pPr>
        <w:pStyle w:val="Heading1"/>
        <w:tabs>
          <w:tab w:val="clear" w:pos="0"/>
        </w:tabs>
        <w:jc w:val="center"/>
        <w:rPr>
          <w:szCs w:val="24"/>
          <w:lang w:val="nl-NL"/>
        </w:rPr>
      </w:pPr>
    </w:p>
    <w:p w:rsidR="00410708" w:rsidRPr="00410708" w:rsidRDefault="00410708" w:rsidP="00410708">
      <w:pPr>
        <w:pStyle w:val="Heading2"/>
        <w:jc w:val="center"/>
        <w:rPr>
          <w:b/>
          <w:i w:val="0"/>
          <w:sz w:val="24"/>
        </w:rPr>
      </w:pPr>
      <w:r w:rsidRPr="00410708">
        <w:rPr>
          <w:b/>
          <w:i w:val="0"/>
          <w:sz w:val="24"/>
        </w:rPr>
        <w:t>MEMORIE IN INTERVENTIE</w:t>
      </w:r>
    </w:p>
    <w:p w:rsidR="00FE4ACA" w:rsidRDefault="00FE4ACA" w:rsidP="00B849A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ingediend door </w:t>
      </w:r>
    </w:p>
    <w:p w:rsidR="00FE4ACA" w:rsidRDefault="00FE4ACA" w:rsidP="00B849A7">
      <w:pPr>
        <w:spacing w:line="360" w:lineRule="auto"/>
        <w:jc w:val="center"/>
        <w:rPr>
          <w:sz w:val="24"/>
          <w:szCs w:val="24"/>
        </w:rPr>
      </w:pPr>
    </w:p>
    <w:p w:rsidR="00FE4ACA" w:rsidRDefault="00FE4ACA" w:rsidP="00B849A7">
      <w:pPr>
        <w:pStyle w:val="Heading5"/>
        <w:tabs>
          <w:tab w:val="clear" w:pos="0"/>
        </w:tabs>
        <w:ind w:left="0" w:firstLine="0"/>
        <w:rPr>
          <w:szCs w:val="24"/>
        </w:rPr>
      </w:pPr>
      <w:r>
        <w:rPr>
          <w:szCs w:val="24"/>
        </w:rPr>
        <w:t>het Koninkrijk der Nederlanden</w:t>
      </w: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vertegenwoordigd door </w:t>
      </w:r>
      <w:r w:rsidR="00106273">
        <w:rPr>
          <w:sz w:val="24"/>
          <w:szCs w:val="24"/>
        </w:rPr>
        <w:t>Mielle Bulterman</w:t>
      </w:r>
      <w:r>
        <w:rPr>
          <w:sz w:val="24"/>
          <w:szCs w:val="24"/>
        </w:rPr>
        <w:t xml:space="preserve"> en </w:t>
      </w:r>
      <w:r w:rsidR="00DF62E6" w:rsidRPr="006D0D5E">
        <w:rPr>
          <w:b/>
          <w:sz w:val="24"/>
          <w:szCs w:val="24"/>
        </w:rPr>
        <w:t>[</w:t>
      </w:r>
      <w:r w:rsidR="006D0D5E">
        <w:rPr>
          <w:b/>
          <w:sz w:val="24"/>
          <w:szCs w:val="24"/>
        </w:rPr>
        <w:t>n</w:t>
      </w:r>
      <w:r w:rsidR="00DF62E6" w:rsidRPr="006D0D5E">
        <w:rPr>
          <w:b/>
          <w:sz w:val="24"/>
          <w:szCs w:val="24"/>
        </w:rPr>
        <w:t>aam medewerker]</w:t>
      </w:r>
      <w:r>
        <w:rPr>
          <w:sz w:val="24"/>
          <w:szCs w:val="24"/>
        </w:rPr>
        <w:t xml:space="preserve">, hoofd respectievelijk medewerker van de Afdeling Europees recht van het Ministerie van Buitenlandse Zaken te </w:t>
      </w:r>
      <w:r w:rsidR="006D0D5E">
        <w:rPr>
          <w:sz w:val="24"/>
          <w:szCs w:val="24"/>
        </w:rPr>
        <w:t>Den Haag</w:t>
      </w:r>
      <w:r>
        <w:rPr>
          <w:sz w:val="24"/>
          <w:szCs w:val="24"/>
        </w:rPr>
        <w:t xml:space="preserve">, </w:t>
      </w: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b/>
          <w:lang w:eastAsia="ja-JP"/>
        </w:rPr>
      </w:pPr>
      <w:r w:rsidRPr="005933BE">
        <w:rPr>
          <w:b/>
          <w:lang w:eastAsia="ja-JP"/>
        </w:rPr>
        <w:t xml:space="preserve">in zaak </w:t>
      </w:r>
      <w:r>
        <w:rPr>
          <w:b/>
          <w:lang w:eastAsia="ja-JP"/>
        </w:rPr>
        <w:t>[zaaknummer]</w:t>
      </w: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b/>
          <w:lang w:eastAsia="ja-JP"/>
        </w:rPr>
      </w:pPr>
      <w:r>
        <w:rPr>
          <w:b/>
          <w:lang w:eastAsia="ja-JP"/>
        </w:rPr>
        <w:t>[Partij A]</w:t>
      </w: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lang w:eastAsia="ja-JP"/>
        </w:rPr>
      </w:pPr>
      <w:r w:rsidRPr="005933BE">
        <w:rPr>
          <w:lang w:eastAsia="ja-JP"/>
        </w:rPr>
        <w:t>Verzoek</w:t>
      </w:r>
      <w:r>
        <w:rPr>
          <w:lang w:eastAsia="ja-JP"/>
        </w:rPr>
        <w:t>[</w:t>
      </w:r>
      <w:r w:rsidRPr="005933BE">
        <w:rPr>
          <w:lang w:eastAsia="ja-JP"/>
        </w:rPr>
        <w:t>st</w:t>
      </w:r>
      <w:r>
        <w:rPr>
          <w:lang w:eastAsia="ja-JP"/>
        </w:rPr>
        <w:t>]</w:t>
      </w:r>
      <w:r w:rsidRPr="005933BE">
        <w:rPr>
          <w:lang w:eastAsia="ja-JP"/>
        </w:rPr>
        <w:t>er</w:t>
      </w: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i/>
          <w:lang w:eastAsia="ja-JP"/>
        </w:rPr>
      </w:pPr>
      <w:r w:rsidRPr="005933BE">
        <w:rPr>
          <w:i/>
          <w:lang w:eastAsia="ja-JP"/>
        </w:rPr>
        <w:t>tegen</w:t>
      </w: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b/>
          <w:lang w:eastAsia="ja-JP"/>
        </w:rPr>
      </w:pPr>
      <w:r>
        <w:rPr>
          <w:b/>
          <w:lang w:eastAsia="ja-JP"/>
        </w:rPr>
        <w:t>[Partij B]</w:t>
      </w: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lang w:eastAsia="ja-JP"/>
        </w:rPr>
      </w:pPr>
      <w:r w:rsidRPr="005933BE">
        <w:rPr>
          <w:lang w:eastAsia="ja-JP"/>
        </w:rPr>
        <w:lastRenderedPageBreak/>
        <w:t>Verweerster</w:t>
      </w:r>
      <w:r>
        <w:rPr>
          <w:lang w:eastAsia="ja-JP"/>
        </w:rPr>
        <w:t>/der</w:t>
      </w:r>
    </w:p>
    <w:p w:rsidR="00410708" w:rsidRPr="005933BE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lang w:eastAsia="ja-JP"/>
        </w:rPr>
      </w:pPr>
    </w:p>
    <w:p w:rsidR="00410708" w:rsidRDefault="00410708" w:rsidP="0041070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spacing w:line="360" w:lineRule="auto"/>
        <w:jc w:val="center"/>
        <w:rPr>
          <w:lang w:eastAsia="ja-JP"/>
        </w:rPr>
      </w:pPr>
      <w:r w:rsidRPr="005933BE">
        <w:rPr>
          <w:lang w:eastAsia="ja-JP"/>
        </w:rPr>
        <w:t xml:space="preserve">strekkende tot ondersteuning van de conclusies van </w:t>
      </w:r>
      <w:r w:rsidRPr="006D0D5E">
        <w:rPr>
          <w:b/>
          <w:lang w:eastAsia="ja-JP"/>
        </w:rPr>
        <w:t>[partij A of B]</w:t>
      </w:r>
      <w:r w:rsidRPr="005933BE">
        <w:rPr>
          <w:lang w:eastAsia="ja-JP"/>
        </w:rPr>
        <w:t>.</w:t>
      </w:r>
      <w:r>
        <w:rPr>
          <w:lang w:eastAsia="ja-JP"/>
        </w:rPr>
        <w:t xml:space="preserve"> </w:t>
      </w:r>
    </w:p>
    <w:p w:rsidR="00FE4ACA" w:rsidRPr="0043739C" w:rsidRDefault="00FE4ACA" w:rsidP="0043739C"/>
    <w:p w:rsidR="00FE4ACA" w:rsidRDefault="00FE4ACA" w:rsidP="00B849A7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  <w:t>INLEIDING</w:t>
      </w: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</w:p>
    <w:p w:rsidR="00FE4ACA" w:rsidRPr="002C7429" w:rsidRDefault="00FE4ACA" w:rsidP="002C7429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Bij verzoekschrift van </w:t>
      </w:r>
      <w:r w:rsidR="007A04E2" w:rsidRPr="006D0D5E">
        <w:rPr>
          <w:b/>
          <w:sz w:val="24"/>
          <w:szCs w:val="24"/>
        </w:rPr>
        <w:t>[datum]</w:t>
      </w:r>
      <w:r w:rsidR="007A0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(hierna: het </w:t>
      </w:r>
      <w:r w:rsidR="006D0D5E">
        <w:rPr>
          <w:sz w:val="24"/>
          <w:szCs w:val="24"/>
        </w:rPr>
        <w:t>‘</w:t>
      </w:r>
      <w:r>
        <w:rPr>
          <w:sz w:val="24"/>
          <w:szCs w:val="24"/>
        </w:rPr>
        <w:t xml:space="preserve">verzoekschrift’) heeft </w:t>
      </w:r>
      <w:r w:rsidR="002C7429" w:rsidRPr="006D0D5E">
        <w:rPr>
          <w:b/>
          <w:sz w:val="24"/>
          <w:szCs w:val="24"/>
        </w:rPr>
        <w:t>[Partij A]</w:t>
      </w:r>
      <w:r w:rsidR="002C74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het Hof krachtens artikel </w:t>
      </w:r>
      <w:r w:rsidR="006D0D5E" w:rsidRPr="006D0D5E">
        <w:rPr>
          <w:b/>
          <w:sz w:val="24"/>
          <w:szCs w:val="24"/>
        </w:rPr>
        <w:t>[</w:t>
      </w:r>
      <w:r w:rsidRPr="006D0D5E">
        <w:rPr>
          <w:b/>
          <w:sz w:val="24"/>
          <w:szCs w:val="24"/>
        </w:rPr>
        <w:t>258</w:t>
      </w:r>
      <w:r w:rsidR="007A04E2" w:rsidRPr="006D0D5E">
        <w:rPr>
          <w:b/>
          <w:sz w:val="24"/>
          <w:szCs w:val="24"/>
        </w:rPr>
        <w:t>/</w:t>
      </w:r>
      <w:r w:rsidR="006D0D5E" w:rsidRPr="006D0D5E">
        <w:rPr>
          <w:b/>
          <w:sz w:val="24"/>
          <w:szCs w:val="24"/>
        </w:rPr>
        <w:t>263]</w:t>
      </w:r>
      <w:r w:rsidR="006D0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VWEU verzocht </w:t>
      </w:r>
      <w:r w:rsidR="007A04E2" w:rsidRPr="006D0D5E">
        <w:rPr>
          <w:b/>
          <w:sz w:val="24"/>
          <w:szCs w:val="24"/>
        </w:rPr>
        <w:t xml:space="preserve">[een beschrijving van </w:t>
      </w:r>
      <w:r w:rsidR="002C7429" w:rsidRPr="006D0D5E">
        <w:rPr>
          <w:b/>
          <w:sz w:val="24"/>
          <w:szCs w:val="24"/>
        </w:rPr>
        <w:t>het verzoek</w:t>
      </w:r>
      <w:r w:rsidR="007A04E2" w:rsidRPr="006D0D5E">
        <w:rPr>
          <w:b/>
          <w:sz w:val="24"/>
          <w:szCs w:val="24"/>
        </w:rPr>
        <w:t>]</w:t>
      </w:r>
      <w:r w:rsidR="007A04E2" w:rsidRPr="002C7429">
        <w:rPr>
          <w:sz w:val="24"/>
          <w:szCs w:val="24"/>
        </w:rPr>
        <w:t>.</w:t>
      </w:r>
    </w:p>
    <w:p w:rsidR="00FE4ACA" w:rsidRDefault="00FE4ACA" w:rsidP="00B849A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FE4ACA" w:rsidRPr="006D0D5E" w:rsidRDefault="007A04E2" w:rsidP="00B849A7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/>
          <w:sz w:val="24"/>
          <w:szCs w:val="24"/>
        </w:rPr>
      </w:pPr>
      <w:r w:rsidRPr="006D0D5E">
        <w:rPr>
          <w:b/>
          <w:sz w:val="24"/>
          <w:szCs w:val="24"/>
        </w:rPr>
        <w:t>[</w:t>
      </w:r>
      <w:r w:rsidR="002C7429" w:rsidRPr="006D0D5E">
        <w:rPr>
          <w:b/>
          <w:sz w:val="24"/>
          <w:szCs w:val="24"/>
        </w:rPr>
        <w:t xml:space="preserve">Hier een korte </w:t>
      </w:r>
      <w:r w:rsidR="006D0D5E" w:rsidRPr="006D0D5E">
        <w:rPr>
          <w:b/>
          <w:sz w:val="24"/>
          <w:szCs w:val="24"/>
        </w:rPr>
        <w:t>b</w:t>
      </w:r>
      <w:r w:rsidR="002C7429" w:rsidRPr="006D0D5E">
        <w:rPr>
          <w:b/>
          <w:sz w:val="24"/>
          <w:szCs w:val="24"/>
        </w:rPr>
        <w:t>eschrijving van de inhoud van het verzoekschrift]</w:t>
      </w:r>
    </w:p>
    <w:p w:rsidR="00FE4ACA" w:rsidRDefault="00FE4ACA" w:rsidP="00B849A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FE4ACA" w:rsidRPr="007A04E2" w:rsidRDefault="00FE4ACA" w:rsidP="007A04E2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Nederlandse regering </w:t>
      </w:r>
      <w:r w:rsidR="006D0D5E">
        <w:rPr>
          <w:sz w:val="24"/>
          <w:szCs w:val="24"/>
        </w:rPr>
        <w:t xml:space="preserve">stelt zich op het standpunt dat </w:t>
      </w:r>
      <w:r w:rsidR="007A04E2" w:rsidRPr="006D0D5E">
        <w:rPr>
          <w:b/>
          <w:sz w:val="24"/>
          <w:szCs w:val="24"/>
        </w:rPr>
        <w:t>[korte uiteenzetting van het</w:t>
      </w:r>
      <w:r w:rsidR="006D0D5E">
        <w:rPr>
          <w:b/>
          <w:sz w:val="24"/>
          <w:szCs w:val="24"/>
        </w:rPr>
        <w:t xml:space="preserve"> Nederlandse </w:t>
      </w:r>
      <w:r w:rsidR="007A04E2" w:rsidRPr="006D0D5E">
        <w:rPr>
          <w:b/>
          <w:sz w:val="24"/>
          <w:szCs w:val="24"/>
        </w:rPr>
        <w:t>standpunt</w:t>
      </w:r>
      <w:r w:rsidR="006D0D5E">
        <w:rPr>
          <w:b/>
          <w:sz w:val="24"/>
          <w:szCs w:val="24"/>
        </w:rPr>
        <w:t xml:space="preserve"> in één </w:t>
      </w:r>
      <w:r w:rsidR="007A04E2" w:rsidRPr="006D0D5E">
        <w:rPr>
          <w:b/>
          <w:sz w:val="24"/>
          <w:szCs w:val="24"/>
        </w:rPr>
        <w:t>alinea</w:t>
      </w:r>
      <w:r w:rsidR="006D0D5E">
        <w:rPr>
          <w:b/>
          <w:sz w:val="24"/>
          <w:szCs w:val="24"/>
        </w:rPr>
        <w:t xml:space="preserve"> </w:t>
      </w:r>
      <w:r w:rsidR="002C7429" w:rsidRPr="006D0D5E">
        <w:rPr>
          <w:b/>
          <w:sz w:val="24"/>
          <w:szCs w:val="24"/>
        </w:rPr>
        <w:t xml:space="preserve">en wiens zijde </w:t>
      </w:r>
      <w:r w:rsidR="006D0D5E">
        <w:rPr>
          <w:b/>
          <w:sz w:val="24"/>
          <w:szCs w:val="24"/>
        </w:rPr>
        <w:t xml:space="preserve">NL </w:t>
      </w:r>
      <w:r w:rsidR="002C7429" w:rsidRPr="006D0D5E">
        <w:rPr>
          <w:b/>
          <w:sz w:val="24"/>
          <w:szCs w:val="24"/>
        </w:rPr>
        <w:t>intervenie</w:t>
      </w:r>
      <w:r w:rsidR="006D0D5E">
        <w:rPr>
          <w:b/>
          <w:sz w:val="24"/>
          <w:szCs w:val="24"/>
        </w:rPr>
        <w:t>ert.</w:t>
      </w:r>
      <w:r w:rsidR="007A04E2" w:rsidRPr="006D0D5E">
        <w:rPr>
          <w:b/>
          <w:sz w:val="24"/>
          <w:szCs w:val="24"/>
        </w:rPr>
        <w:t>]</w:t>
      </w:r>
      <w:r w:rsidR="007A04E2" w:rsidRPr="007A04E2">
        <w:rPr>
          <w:sz w:val="24"/>
          <w:szCs w:val="24"/>
        </w:rPr>
        <w:t xml:space="preserve"> </w:t>
      </w:r>
    </w:p>
    <w:p w:rsidR="00FE4ACA" w:rsidRDefault="00FE4ACA" w:rsidP="00B849A7">
      <w:pPr>
        <w:suppressAutoHyphens w:val="0"/>
        <w:autoSpaceDE w:val="0"/>
        <w:spacing w:line="360" w:lineRule="auto"/>
        <w:ind w:left="927"/>
        <w:jc w:val="both"/>
        <w:rPr>
          <w:sz w:val="24"/>
          <w:szCs w:val="24"/>
        </w:rPr>
      </w:pPr>
    </w:p>
    <w:p w:rsidR="00FE4ACA" w:rsidRDefault="006D0D5E" w:rsidP="006D0D5E">
      <w:pPr>
        <w:tabs>
          <w:tab w:val="left" w:pos="567"/>
        </w:tabs>
        <w:spacing w:line="360" w:lineRule="auto"/>
        <w:ind w:left="567"/>
        <w:jc w:val="both"/>
        <w:rPr>
          <w:b/>
          <w:sz w:val="24"/>
          <w:szCs w:val="24"/>
        </w:rPr>
      </w:pPr>
      <w:r w:rsidRPr="006D0D5E">
        <w:rPr>
          <w:i/>
          <w:sz w:val="24"/>
          <w:szCs w:val="24"/>
          <w:u w:val="single"/>
        </w:rPr>
        <w:t>Achtergrond</w:t>
      </w:r>
      <w:r w:rsidR="002C7429" w:rsidRPr="006D0D5E">
        <w:rPr>
          <w:i/>
          <w:sz w:val="24"/>
          <w:szCs w:val="24"/>
        </w:rPr>
        <w:t xml:space="preserve">: in geval van interventies is </w:t>
      </w:r>
      <w:r>
        <w:rPr>
          <w:i/>
          <w:sz w:val="24"/>
          <w:szCs w:val="24"/>
        </w:rPr>
        <w:t xml:space="preserve">een </w:t>
      </w:r>
      <w:r w:rsidR="002C7429" w:rsidRPr="006D0D5E">
        <w:rPr>
          <w:i/>
          <w:sz w:val="24"/>
          <w:szCs w:val="24"/>
        </w:rPr>
        <w:t>Nederland</w:t>
      </w:r>
      <w:r>
        <w:rPr>
          <w:i/>
          <w:sz w:val="24"/>
          <w:szCs w:val="24"/>
        </w:rPr>
        <w:t xml:space="preserve">se inbreng </w:t>
      </w:r>
      <w:r w:rsidR="002C7429" w:rsidRPr="006D0D5E">
        <w:rPr>
          <w:i/>
          <w:sz w:val="24"/>
          <w:szCs w:val="24"/>
        </w:rPr>
        <w:t>aanvullend</w:t>
      </w:r>
      <w:r>
        <w:rPr>
          <w:i/>
          <w:sz w:val="24"/>
          <w:szCs w:val="24"/>
        </w:rPr>
        <w:t xml:space="preserve"> en er wordt niets herhaald. Een i</w:t>
      </w:r>
      <w:r w:rsidR="002C7429" w:rsidRPr="006D0D5E">
        <w:rPr>
          <w:i/>
          <w:sz w:val="24"/>
          <w:szCs w:val="24"/>
        </w:rPr>
        <w:t xml:space="preserve">nterventie is </w:t>
      </w:r>
      <w:r>
        <w:rPr>
          <w:i/>
          <w:sz w:val="24"/>
          <w:szCs w:val="24"/>
        </w:rPr>
        <w:t xml:space="preserve">daarom </w:t>
      </w:r>
      <w:r w:rsidR="002C7429" w:rsidRPr="006D0D5E">
        <w:rPr>
          <w:i/>
          <w:sz w:val="24"/>
          <w:szCs w:val="24"/>
        </w:rPr>
        <w:t>niet een afzonderlijk leesbaar stuk</w:t>
      </w:r>
      <w:r>
        <w:rPr>
          <w:i/>
          <w:sz w:val="24"/>
          <w:szCs w:val="24"/>
        </w:rPr>
        <w:t xml:space="preserve">, </w:t>
      </w:r>
      <w:r w:rsidR="002C7429" w:rsidRPr="006D0D5E">
        <w:rPr>
          <w:i/>
          <w:sz w:val="24"/>
          <w:szCs w:val="24"/>
        </w:rPr>
        <w:t>maar focust op de toevoeging</w:t>
      </w:r>
      <w:r>
        <w:rPr>
          <w:i/>
          <w:sz w:val="24"/>
          <w:szCs w:val="24"/>
        </w:rPr>
        <w:t xml:space="preserve">en en aanvullingen </w:t>
      </w:r>
      <w:r w:rsidR="002C7429" w:rsidRPr="006D0D5E">
        <w:rPr>
          <w:i/>
          <w:sz w:val="24"/>
          <w:szCs w:val="24"/>
        </w:rPr>
        <w:t>die Nederland wil maken.</w:t>
      </w:r>
    </w:p>
    <w:p w:rsidR="006D0D5E" w:rsidRDefault="006D0D5E" w:rsidP="002C7429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</w:p>
    <w:p w:rsidR="002C7429" w:rsidRDefault="00FE4ACA" w:rsidP="002C7429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II.</w:t>
      </w:r>
      <w:r w:rsidRPr="00350982">
        <w:rPr>
          <w:sz w:val="24"/>
          <w:szCs w:val="24"/>
        </w:rPr>
        <w:tab/>
      </w:r>
      <w:r w:rsidR="002C7429">
        <w:rPr>
          <w:sz w:val="24"/>
          <w:szCs w:val="24"/>
        </w:rPr>
        <w:t>AANVULLENDE OPMERKINGEN NEDERLAND</w:t>
      </w:r>
    </w:p>
    <w:p w:rsidR="002C7429" w:rsidRPr="002C7429" w:rsidRDefault="002C7429" w:rsidP="002C7429"/>
    <w:p w:rsidR="002C7429" w:rsidRPr="006D0D5E" w:rsidRDefault="002C7429" w:rsidP="00B849A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b/>
          <w:sz w:val="24"/>
          <w:szCs w:val="24"/>
        </w:rPr>
      </w:pPr>
      <w:r w:rsidRPr="006D0D5E">
        <w:rPr>
          <w:b/>
          <w:sz w:val="24"/>
          <w:szCs w:val="24"/>
        </w:rPr>
        <w:t>[Hierna de bijdrage van Nederland.</w:t>
      </w:r>
    </w:p>
    <w:p w:rsidR="00022326" w:rsidRPr="006D0D5E" w:rsidRDefault="00022326" w:rsidP="002C7429">
      <w:pPr>
        <w:tabs>
          <w:tab w:val="left" w:pos="567"/>
        </w:tabs>
        <w:suppressAutoHyphens w:val="0"/>
        <w:autoSpaceDE w:val="0"/>
        <w:spacing w:line="360" w:lineRule="auto"/>
        <w:ind w:left="567"/>
        <w:jc w:val="both"/>
        <w:rPr>
          <w:b/>
          <w:sz w:val="24"/>
          <w:szCs w:val="24"/>
        </w:rPr>
      </w:pPr>
      <w:r w:rsidRPr="006D0D5E">
        <w:rPr>
          <w:b/>
          <w:sz w:val="24"/>
          <w:szCs w:val="24"/>
        </w:rPr>
        <w:t>Let op de volgende punten:</w:t>
      </w:r>
    </w:p>
    <w:p w:rsidR="002C7429" w:rsidRPr="006D0D5E" w:rsidRDefault="006D0D5E" w:rsidP="00022326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Geen herhalingen</w:t>
      </w:r>
      <w:r w:rsidR="00C37D8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tenzij </w:t>
      </w:r>
      <w:r w:rsidR="002C7429" w:rsidRPr="006D0D5E">
        <w:rPr>
          <w:b/>
          <w:sz w:val="24"/>
          <w:szCs w:val="24"/>
        </w:rPr>
        <w:t xml:space="preserve">nodig voor de opbouw van </w:t>
      </w:r>
      <w:r>
        <w:rPr>
          <w:b/>
          <w:sz w:val="24"/>
          <w:szCs w:val="24"/>
        </w:rPr>
        <w:t>de Nederlandse interventie</w:t>
      </w:r>
      <w:r w:rsidR="002C7429" w:rsidRPr="006D0D5E">
        <w:rPr>
          <w:b/>
          <w:sz w:val="24"/>
          <w:szCs w:val="24"/>
        </w:rPr>
        <w:t>.</w:t>
      </w:r>
    </w:p>
    <w:p w:rsidR="00022326" w:rsidRPr="006D0D5E" w:rsidRDefault="00022326" w:rsidP="00022326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6D0D5E">
        <w:rPr>
          <w:b/>
          <w:sz w:val="24"/>
          <w:szCs w:val="24"/>
        </w:rPr>
        <w:t>Zorg voor een logisch</w:t>
      </w:r>
      <w:r w:rsidR="00C37D8E">
        <w:rPr>
          <w:b/>
          <w:sz w:val="24"/>
          <w:szCs w:val="24"/>
        </w:rPr>
        <w:t xml:space="preserve"> </w:t>
      </w:r>
      <w:r w:rsidRPr="006D0D5E">
        <w:rPr>
          <w:b/>
          <w:sz w:val="24"/>
          <w:szCs w:val="24"/>
        </w:rPr>
        <w:t>opgebouwd</w:t>
      </w:r>
      <w:r w:rsidR="00C37D8E">
        <w:rPr>
          <w:b/>
          <w:sz w:val="24"/>
          <w:szCs w:val="24"/>
        </w:rPr>
        <w:t xml:space="preserve"> stuk.</w:t>
      </w:r>
      <w:r w:rsidRPr="006D0D5E">
        <w:rPr>
          <w:b/>
          <w:sz w:val="24"/>
          <w:szCs w:val="24"/>
        </w:rPr>
        <w:t xml:space="preserve"> </w:t>
      </w:r>
    </w:p>
    <w:p w:rsidR="00022326" w:rsidRPr="006D0D5E" w:rsidRDefault="00022326" w:rsidP="00022326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6D0D5E">
        <w:rPr>
          <w:b/>
          <w:sz w:val="24"/>
          <w:szCs w:val="24"/>
        </w:rPr>
        <w:t xml:space="preserve">Gebruik kopjes. </w:t>
      </w:r>
    </w:p>
    <w:p w:rsidR="00FE4ACA" w:rsidRPr="00C37D8E" w:rsidRDefault="00022326" w:rsidP="00534409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sz w:val="24"/>
          <w:szCs w:val="24"/>
        </w:rPr>
      </w:pPr>
      <w:r w:rsidRPr="00C37D8E">
        <w:rPr>
          <w:b/>
          <w:sz w:val="24"/>
          <w:szCs w:val="24"/>
        </w:rPr>
        <w:t xml:space="preserve">Gebruik voor aangehaalde </w:t>
      </w:r>
      <w:r w:rsidR="00C37D8E" w:rsidRPr="00C37D8E">
        <w:rPr>
          <w:b/>
          <w:sz w:val="24"/>
          <w:szCs w:val="24"/>
        </w:rPr>
        <w:t xml:space="preserve">rechtspraak </w:t>
      </w:r>
      <w:r w:rsidRPr="00C37D8E">
        <w:rPr>
          <w:b/>
          <w:sz w:val="24"/>
          <w:szCs w:val="24"/>
        </w:rPr>
        <w:t>en regelgeving de wijze waarop het Hof vergelijkbare stukken aanhaal</w:t>
      </w:r>
      <w:r w:rsidR="00C37D8E" w:rsidRPr="00C37D8E">
        <w:rPr>
          <w:b/>
          <w:sz w:val="24"/>
          <w:szCs w:val="24"/>
        </w:rPr>
        <w:t>t</w:t>
      </w:r>
      <w:r w:rsidRPr="00C37D8E">
        <w:rPr>
          <w:b/>
          <w:sz w:val="24"/>
          <w:szCs w:val="24"/>
        </w:rPr>
        <w:t>. Bijvoorbeeld “</w:t>
      </w:r>
      <w:r w:rsidR="00534409" w:rsidRPr="00534409">
        <w:rPr>
          <w:b/>
          <w:sz w:val="24"/>
          <w:szCs w:val="24"/>
        </w:rPr>
        <w:t xml:space="preserve">Arrest </w:t>
      </w:r>
      <w:r w:rsidR="002D6429">
        <w:rPr>
          <w:b/>
          <w:sz w:val="24"/>
          <w:szCs w:val="24"/>
        </w:rPr>
        <w:t>van 19 april 2004</w:t>
      </w:r>
      <w:r w:rsidR="00534409" w:rsidRPr="00534409">
        <w:rPr>
          <w:b/>
          <w:sz w:val="24"/>
          <w:szCs w:val="24"/>
        </w:rPr>
        <w:t>, C-</w:t>
      </w:r>
      <w:r w:rsidR="002D6429">
        <w:rPr>
          <w:b/>
          <w:sz w:val="24"/>
          <w:szCs w:val="24"/>
        </w:rPr>
        <w:t>77/01</w:t>
      </w:r>
      <w:r w:rsidR="00534409" w:rsidRPr="00534409">
        <w:rPr>
          <w:b/>
          <w:sz w:val="24"/>
          <w:szCs w:val="24"/>
        </w:rPr>
        <w:t xml:space="preserve">, </w:t>
      </w:r>
      <w:r w:rsidR="002D6429">
        <w:rPr>
          <w:b/>
          <w:sz w:val="24"/>
          <w:szCs w:val="24"/>
        </w:rPr>
        <w:t>EDM, punt 57</w:t>
      </w:r>
      <w:r w:rsidR="00C316E4">
        <w:rPr>
          <w:b/>
          <w:sz w:val="24"/>
          <w:szCs w:val="24"/>
        </w:rPr>
        <w:t xml:space="preserve"> en de aldaar genoemde rechtspraak</w:t>
      </w:r>
      <w:r w:rsidRPr="00C37D8E">
        <w:rPr>
          <w:b/>
          <w:sz w:val="24"/>
          <w:szCs w:val="24"/>
        </w:rPr>
        <w:t>”</w:t>
      </w:r>
      <w:r w:rsidR="00FE4ACA" w:rsidRPr="00C37D8E">
        <w:rPr>
          <w:b/>
          <w:sz w:val="24"/>
          <w:szCs w:val="24"/>
        </w:rPr>
        <w:t xml:space="preserve"> </w:t>
      </w:r>
      <w:r w:rsidRPr="00C37D8E">
        <w:rPr>
          <w:b/>
          <w:sz w:val="24"/>
          <w:szCs w:val="24"/>
        </w:rPr>
        <w:t xml:space="preserve">Of </w:t>
      </w:r>
      <w:r w:rsidR="00534409">
        <w:rPr>
          <w:b/>
          <w:sz w:val="24"/>
          <w:szCs w:val="24"/>
        </w:rPr>
        <w:t xml:space="preserve">bij de volgende vermeldingen van het arrest </w:t>
      </w:r>
      <w:r w:rsidRPr="00C37D8E">
        <w:rPr>
          <w:b/>
          <w:sz w:val="24"/>
          <w:szCs w:val="24"/>
        </w:rPr>
        <w:t>“</w:t>
      </w:r>
      <w:r w:rsidR="00534409" w:rsidRPr="00534409">
        <w:rPr>
          <w:b/>
          <w:sz w:val="24"/>
          <w:szCs w:val="24"/>
        </w:rPr>
        <w:t xml:space="preserve">Arrest </w:t>
      </w:r>
      <w:r w:rsidR="00C316E4">
        <w:rPr>
          <w:b/>
          <w:sz w:val="24"/>
          <w:szCs w:val="24"/>
        </w:rPr>
        <w:t>EDM</w:t>
      </w:r>
      <w:r w:rsidR="00534409" w:rsidRPr="00534409">
        <w:rPr>
          <w:b/>
          <w:sz w:val="24"/>
          <w:szCs w:val="24"/>
        </w:rPr>
        <w:t xml:space="preserve">, </w:t>
      </w:r>
      <w:r w:rsidR="002D6429">
        <w:rPr>
          <w:b/>
          <w:sz w:val="24"/>
          <w:szCs w:val="24"/>
        </w:rPr>
        <w:t>punt 28</w:t>
      </w:r>
      <w:r w:rsidR="00C316E4">
        <w:rPr>
          <w:b/>
          <w:sz w:val="24"/>
          <w:szCs w:val="24"/>
        </w:rPr>
        <w:t xml:space="preserve"> en de aldaar aangehaalde rechtspraak</w:t>
      </w:r>
      <w:r w:rsidRPr="00C37D8E">
        <w:rPr>
          <w:b/>
          <w:sz w:val="24"/>
          <w:szCs w:val="24"/>
        </w:rPr>
        <w:t>”</w:t>
      </w:r>
      <w:r w:rsidR="00C37D8E">
        <w:rPr>
          <w:b/>
          <w:sz w:val="24"/>
          <w:szCs w:val="24"/>
        </w:rPr>
        <w:t>]</w:t>
      </w:r>
    </w:p>
    <w:p w:rsidR="00022326" w:rsidRDefault="00022326" w:rsidP="00022326">
      <w:pPr>
        <w:pStyle w:val="ListParagraph"/>
        <w:tabs>
          <w:tab w:val="left" w:pos="567"/>
        </w:tabs>
        <w:suppressAutoHyphens w:val="0"/>
        <w:autoSpaceDE w:val="0"/>
        <w:spacing w:line="360" w:lineRule="auto"/>
        <w:ind w:left="927"/>
        <w:jc w:val="both"/>
        <w:rPr>
          <w:sz w:val="24"/>
          <w:szCs w:val="24"/>
        </w:rPr>
      </w:pPr>
    </w:p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VII.</w:t>
      </w:r>
      <w:r w:rsidRPr="00350982">
        <w:rPr>
          <w:sz w:val="24"/>
          <w:szCs w:val="24"/>
        </w:rPr>
        <w:tab/>
        <w:t>CONCLUSIE</w:t>
      </w:r>
    </w:p>
    <w:p w:rsidR="00FE4ACA" w:rsidRDefault="00FE4ACA" w:rsidP="00B849A7">
      <w:pPr>
        <w:suppressAutoHyphens w:val="0"/>
        <w:autoSpaceDE w:val="0"/>
        <w:spacing w:line="360" w:lineRule="auto"/>
        <w:ind w:left="567"/>
        <w:jc w:val="both"/>
        <w:rPr>
          <w:sz w:val="24"/>
          <w:szCs w:val="24"/>
        </w:rPr>
      </w:pPr>
    </w:p>
    <w:p w:rsidR="00FE4ACA" w:rsidRDefault="00FE4ACA" w:rsidP="00B849A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Nederlandse regering concludeert dat </w:t>
      </w:r>
      <w:r w:rsidR="001603DB" w:rsidRPr="00C37D8E">
        <w:rPr>
          <w:b/>
          <w:sz w:val="24"/>
          <w:szCs w:val="24"/>
        </w:rPr>
        <w:t>[….]</w:t>
      </w:r>
      <w:r w:rsidR="001603DB">
        <w:rPr>
          <w:sz w:val="24"/>
          <w:szCs w:val="24"/>
        </w:rPr>
        <w:t xml:space="preserve"> en</w:t>
      </w:r>
      <w:r w:rsidR="00C37D8E">
        <w:rPr>
          <w:sz w:val="24"/>
          <w:szCs w:val="24"/>
        </w:rPr>
        <w:t xml:space="preserve"> </w:t>
      </w:r>
      <w:r w:rsidR="001603DB">
        <w:rPr>
          <w:sz w:val="24"/>
          <w:szCs w:val="24"/>
        </w:rPr>
        <w:t xml:space="preserve">dat </w:t>
      </w:r>
      <w:r w:rsidR="001603DB" w:rsidRPr="00C37D8E">
        <w:rPr>
          <w:b/>
          <w:sz w:val="24"/>
          <w:szCs w:val="24"/>
        </w:rPr>
        <w:t>[…]</w:t>
      </w:r>
      <w:r w:rsidR="001603DB">
        <w:rPr>
          <w:sz w:val="24"/>
          <w:szCs w:val="24"/>
        </w:rPr>
        <w:t xml:space="preserve"> moet worden veroordeeld in de kosten van het geding.</w:t>
      </w: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Pr="00C37D8E" w:rsidRDefault="00534409" w:rsidP="009E58EE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Mielle Bulterman</w:t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CA6179" w:rsidRPr="00C37D8E">
        <w:rPr>
          <w:b/>
          <w:sz w:val="24"/>
          <w:szCs w:val="24"/>
        </w:rPr>
        <w:t>[naam medewerker]</w:t>
      </w:r>
    </w:p>
    <w:p w:rsidR="00FE4ACA" w:rsidRDefault="00FE4ACA" w:rsidP="009E58EE">
      <w:pPr>
        <w:spacing w:line="360" w:lineRule="auto"/>
        <w:ind w:firstLine="708"/>
        <w:jc w:val="center"/>
        <w:rPr>
          <w:sz w:val="24"/>
          <w:szCs w:val="24"/>
        </w:rPr>
      </w:pPr>
    </w:p>
    <w:p w:rsidR="00FE4ACA" w:rsidRDefault="00FE4ACA" w:rsidP="009E58E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Gemachtigden</w:t>
      </w:r>
    </w:p>
    <w:p w:rsidR="00FE4ACA" w:rsidRDefault="00FE4ACA" w:rsidP="00B849A7">
      <w:pPr>
        <w:spacing w:line="360" w:lineRule="auto"/>
        <w:ind w:firstLine="708"/>
        <w:jc w:val="both"/>
        <w:rPr>
          <w:sz w:val="24"/>
          <w:szCs w:val="24"/>
        </w:rPr>
      </w:pPr>
    </w:p>
    <w:p w:rsidR="00FE4ACA" w:rsidRDefault="00FE4ACA" w:rsidP="00B849A7">
      <w:pPr>
        <w:spacing w:line="360" w:lineRule="auto"/>
        <w:ind w:firstLine="708"/>
        <w:jc w:val="both"/>
        <w:rPr>
          <w:sz w:val="24"/>
          <w:szCs w:val="24"/>
        </w:rPr>
      </w:pPr>
    </w:p>
    <w:p w:rsidR="00FE4ACA" w:rsidRDefault="00CA6179" w:rsidP="00B849A7">
      <w:pPr>
        <w:spacing w:line="360" w:lineRule="auto"/>
        <w:ind w:firstLine="567"/>
        <w:jc w:val="both"/>
      </w:pPr>
      <w:r>
        <w:rPr>
          <w:sz w:val="24"/>
          <w:szCs w:val="24"/>
        </w:rPr>
        <w:t>Den Haag</w:t>
      </w:r>
      <w:r w:rsidR="00FE4ACA">
        <w:rPr>
          <w:sz w:val="24"/>
          <w:szCs w:val="24"/>
        </w:rPr>
        <w:t xml:space="preserve">, </w:t>
      </w:r>
      <w:r w:rsidRPr="00C37D8E">
        <w:rPr>
          <w:b/>
          <w:sz w:val="24"/>
          <w:szCs w:val="24"/>
        </w:rPr>
        <w:t>[datum]</w:t>
      </w:r>
    </w:p>
    <w:p w:rsidR="00FE4ACA" w:rsidRDefault="00FE4ACA"/>
    <w:sectPr w:rsidR="00FE4ACA" w:rsidSect="00C37D8E">
      <w:footerReference w:type="even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EA" w:rsidRDefault="00FA24EA" w:rsidP="00B86FE9">
      <w:r>
        <w:separator/>
      </w:r>
    </w:p>
  </w:endnote>
  <w:endnote w:type="continuationSeparator" w:id="0">
    <w:p w:rsidR="00FA24EA" w:rsidRDefault="00FA24EA" w:rsidP="00B8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EA" w:rsidRDefault="00FA24EA" w:rsidP="008775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A24EA" w:rsidRDefault="00FA24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EA" w:rsidRDefault="00FA24EA" w:rsidP="008775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568">
      <w:rPr>
        <w:rStyle w:val="PageNumber"/>
        <w:noProof/>
      </w:rPr>
      <w:t>3</w:t>
    </w:r>
    <w:r>
      <w:rPr>
        <w:rStyle w:val="PageNumber"/>
      </w:rPr>
      <w:fldChar w:fldCharType="end"/>
    </w:r>
  </w:p>
  <w:p w:rsidR="00FA24EA" w:rsidRDefault="00FA24EA">
    <w:pPr>
      <w:pStyle w:val="Footer"/>
      <w:jc w:val="right"/>
    </w:pPr>
  </w:p>
  <w:p w:rsidR="00FA24EA" w:rsidRDefault="00FA2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EA" w:rsidRDefault="00FA24EA" w:rsidP="00B86FE9">
      <w:r>
        <w:separator/>
      </w:r>
    </w:p>
  </w:footnote>
  <w:footnote w:type="continuationSeparator" w:id="0">
    <w:p w:rsidR="00FA24EA" w:rsidRDefault="00FA24EA" w:rsidP="00B8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EA" w:rsidRDefault="00FA24EA" w:rsidP="00AC56F5">
    <w:pPr>
      <w:pStyle w:val="Header"/>
      <w:jc w:val="center"/>
    </w:pPr>
    <w:r>
      <w:rPr>
        <w:noProof/>
        <w:lang w:eastAsia="nl-NL"/>
      </w:rPr>
      <w:drawing>
        <wp:inline distT="0" distB="0" distL="0" distR="0" wp14:anchorId="6E5C1018" wp14:editId="5CE25F54">
          <wp:extent cx="469900" cy="1574800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3">
    <w:nsid w:val="2FE47D48"/>
    <w:multiLevelType w:val="hybridMultilevel"/>
    <w:tmpl w:val="01324E48"/>
    <w:lvl w:ilvl="0" w:tplc="3D4CE2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021CBB"/>
    <w:multiLevelType w:val="hybridMultilevel"/>
    <w:tmpl w:val="0C2A16E2"/>
    <w:lvl w:ilvl="0" w:tplc="1950732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A7"/>
    <w:rsid w:val="000006DE"/>
    <w:rsid w:val="00002AB3"/>
    <w:rsid w:val="000056A5"/>
    <w:rsid w:val="00022326"/>
    <w:rsid w:val="00076788"/>
    <w:rsid w:val="00081471"/>
    <w:rsid w:val="00081847"/>
    <w:rsid w:val="000C3027"/>
    <w:rsid w:val="000C55E9"/>
    <w:rsid w:val="000D5E3D"/>
    <w:rsid w:val="000F53AA"/>
    <w:rsid w:val="00106273"/>
    <w:rsid w:val="00112E24"/>
    <w:rsid w:val="0014405D"/>
    <w:rsid w:val="001545D3"/>
    <w:rsid w:val="001603DB"/>
    <w:rsid w:val="00170916"/>
    <w:rsid w:val="0018554C"/>
    <w:rsid w:val="00241EE4"/>
    <w:rsid w:val="00262881"/>
    <w:rsid w:val="0026702B"/>
    <w:rsid w:val="002B0048"/>
    <w:rsid w:val="002C7429"/>
    <w:rsid w:val="002D6429"/>
    <w:rsid w:val="002E0BDF"/>
    <w:rsid w:val="002F2FAE"/>
    <w:rsid w:val="003139C0"/>
    <w:rsid w:val="00332336"/>
    <w:rsid w:val="00335987"/>
    <w:rsid w:val="003373C2"/>
    <w:rsid w:val="0034150A"/>
    <w:rsid w:val="00350982"/>
    <w:rsid w:val="00393FFA"/>
    <w:rsid w:val="003A7C59"/>
    <w:rsid w:val="00410708"/>
    <w:rsid w:val="00421B28"/>
    <w:rsid w:val="0042548B"/>
    <w:rsid w:val="0043739C"/>
    <w:rsid w:val="004458E6"/>
    <w:rsid w:val="00447458"/>
    <w:rsid w:val="00474A62"/>
    <w:rsid w:val="004B4AC5"/>
    <w:rsid w:val="004E0312"/>
    <w:rsid w:val="0051115F"/>
    <w:rsid w:val="0052778D"/>
    <w:rsid w:val="005333C7"/>
    <w:rsid w:val="00534409"/>
    <w:rsid w:val="005817E8"/>
    <w:rsid w:val="00582E6C"/>
    <w:rsid w:val="005835A4"/>
    <w:rsid w:val="005C688E"/>
    <w:rsid w:val="00663099"/>
    <w:rsid w:val="0067224E"/>
    <w:rsid w:val="006D0D5E"/>
    <w:rsid w:val="006E2429"/>
    <w:rsid w:val="006F3B96"/>
    <w:rsid w:val="00713D7F"/>
    <w:rsid w:val="00733DFA"/>
    <w:rsid w:val="007A04E2"/>
    <w:rsid w:val="007A1882"/>
    <w:rsid w:val="007A228F"/>
    <w:rsid w:val="007A78D0"/>
    <w:rsid w:val="007C14E7"/>
    <w:rsid w:val="007D3846"/>
    <w:rsid w:val="007D403C"/>
    <w:rsid w:val="00824FB9"/>
    <w:rsid w:val="0083269F"/>
    <w:rsid w:val="0084761B"/>
    <w:rsid w:val="008775BC"/>
    <w:rsid w:val="008830F4"/>
    <w:rsid w:val="00895641"/>
    <w:rsid w:val="008B6D06"/>
    <w:rsid w:val="008D1087"/>
    <w:rsid w:val="008E401A"/>
    <w:rsid w:val="009548C8"/>
    <w:rsid w:val="009611F6"/>
    <w:rsid w:val="00964236"/>
    <w:rsid w:val="0098217D"/>
    <w:rsid w:val="009C6DFE"/>
    <w:rsid w:val="009D43D9"/>
    <w:rsid w:val="009D4FAD"/>
    <w:rsid w:val="009D57FD"/>
    <w:rsid w:val="009E58EE"/>
    <w:rsid w:val="00A04163"/>
    <w:rsid w:val="00A454C3"/>
    <w:rsid w:val="00A474DE"/>
    <w:rsid w:val="00A63ECC"/>
    <w:rsid w:val="00A64FD3"/>
    <w:rsid w:val="00A808A7"/>
    <w:rsid w:val="00A95D69"/>
    <w:rsid w:val="00AA3BE4"/>
    <w:rsid w:val="00AB0476"/>
    <w:rsid w:val="00AB3455"/>
    <w:rsid w:val="00AC56F5"/>
    <w:rsid w:val="00AD1FCF"/>
    <w:rsid w:val="00AD4EEE"/>
    <w:rsid w:val="00AD6B87"/>
    <w:rsid w:val="00AD754F"/>
    <w:rsid w:val="00B2582C"/>
    <w:rsid w:val="00B37038"/>
    <w:rsid w:val="00B600C5"/>
    <w:rsid w:val="00B64367"/>
    <w:rsid w:val="00B67828"/>
    <w:rsid w:val="00B7589D"/>
    <w:rsid w:val="00B75D3A"/>
    <w:rsid w:val="00B849A7"/>
    <w:rsid w:val="00B86FE9"/>
    <w:rsid w:val="00B95BEB"/>
    <w:rsid w:val="00BB4E79"/>
    <w:rsid w:val="00C24D0C"/>
    <w:rsid w:val="00C316E4"/>
    <w:rsid w:val="00C37D8E"/>
    <w:rsid w:val="00C74D52"/>
    <w:rsid w:val="00C75661"/>
    <w:rsid w:val="00C8240D"/>
    <w:rsid w:val="00CA6179"/>
    <w:rsid w:val="00CC44E6"/>
    <w:rsid w:val="00D13237"/>
    <w:rsid w:val="00D33329"/>
    <w:rsid w:val="00D54F46"/>
    <w:rsid w:val="00D93568"/>
    <w:rsid w:val="00DE38A4"/>
    <w:rsid w:val="00DF62E6"/>
    <w:rsid w:val="00E463DD"/>
    <w:rsid w:val="00E524DA"/>
    <w:rsid w:val="00F044B7"/>
    <w:rsid w:val="00F31332"/>
    <w:rsid w:val="00F3626E"/>
    <w:rsid w:val="00F5719A"/>
    <w:rsid w:val="00F77A4D"/>
    <w:rsid w:val="00F84CE4"/>
    <w:rsid w:val="00FA24EA"/>
    <w:rsid w:val="00FC5E2F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A7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9A7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9A7"/>
    <w:pPr>
      <w:keepNext/>
      <w:tabs>
        <w:tab w:val="num" w:pos="0"/>
      </w:tabs>
      <w:spacing w:line="360" w:lineRule="auto"/>
      <w:ind w:left="360"/>
      <w:jc w:val="both"/>
      <w:outlineLvl w:val="1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4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49A7"/>
    <w:pPr>
      <w:keepNext/>
      <w:tabs>
        <w:tab w:val="num" w:pos="0"/>
      </w:tabs>
      <w:spacing w:line="360" w:lineRule="auto"/>
      <w:ind w:left="1008" w:hanging="1008"/>
      <w:jc w:val="center"/>
      <w:outlineLvl w:val="4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49A7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49A7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49A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49A7"/>
    <w:rPr>
      <w:rFonts w:ascii="Times New Roman" w:hAnsi="Times New Roman" w:cs="Times New Roman"/>
      <w:b/>
      <w:caps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B849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84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Normal"/>
    <w:uiPriority w:val="99"/>
    <w:rsid w:val="00B849A7"/>
    <w:pPr>
      <w:overflowPunct w:val="0"/>
      <w:autoSpaceDE w:val="0"/>
      <w:ind w:left="283" w:hanging="283"/>
      <w:textAlignment w:val="baseline"/>
    </w:pPr>
    <w:rPr>
      <w:rFonts w:ascii="V&amp;W Syntax (Adobe)" w:hAnsi="V&amp;W Syntax (Adobe)"/>
      <w:sz w:val="19"/>
      <w:lang w:val="nl"/>
    </w:rPr>
  </w:style>
  <w:style w:type="paragraph" w:styleId="Header">
    <w:name w:val="header"/>
    <w:basedOn w:val="Normal"/>
    <w:link w:val="HeaderChar"/>
    <w:uiPriority w:val="99"/>
    <w:rsid w:val="00B849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849A7"/>
    <w:pPr>
      <w:ind w:left="720"/>
    </w:pPr>
  </w:style>
  <w:style w:type="paragraph" w:styleId="Footer">
    <w:name w:val="footer"/>
    <w:basedOn w:val="Normal"/>
    <w:link w:val="FooterChar"/>
    <w:uiPriority w:val="99"/>
    <w:rsid w:val="00B84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ijstalinea1">
    <w:name w:val="Lijstalinea1"/>
    <w:basedOn w:val="Normal"/>
    <w:uiPriority w:val="99"/>
    <w:rsid w:val="00B849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6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98"/>
    <w:rPr>
      <w:rFonts w:ascii="Times New Roman" w:eastAsia="Times New Roman" w:hAnsi="Times New Roman"/>
      <w:sz w:val="0"/>
      <w:szCs w:val="0"/>
      <w:lang w:eastAsia="ar-SA"/>
    </w:rPr>
  </w:style>
  <w:style w:type="character" w:styleId="PageNumber">
    <w:name w:val="page number"/>
    <w:basedOn w:val="DefaultParagraphFont"/>
    <w:uiPriority w:val="99"/>
    <w:rsid w:val="0033598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6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2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2E6"/>
    <w:rPr>
      <w:rFonts w:ascii="Times New Roman" w:eastAsia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E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A7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9A7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9A7"/>
    <w:pPr>
      <w:keepNext/>
      <w:tabs>
        <w:tab w:val="num" w:pos="0"/>
      </w:tabs>
      <w:spacing w:line="360" w:lineRule="auto"/>
      <w:ind w:left="360"/>
      <w:jc w:val="both"/>
      <w:outlineLvl w:val="1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4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49A7"/>
    <w:pPr>
      <w:keepNext/>
      <w:tabs>
        <w:tab w:val="num" w:pos="0"/>
      </w:tabs>
      <w:spacing w:line="360" w:lineRule="auto"/>
      <w:ind w:left="1008" w:hanging="1008"/>
      <w:jc w:val="center"/>
      <w:outlineLvl w:val="4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49A7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49A7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49A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49A7"/>
    <w:rPr>
      <w:rFonts w:ascii="Times New Roman" w:hAnsi="Times New Roman" w:cs="Times New Roman"/>
      <w:b/>
      <w:caps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B849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84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Normal"/>
    <w:uiPriority w:val="99"/>
    <w:rsid w:val="00B849A7"/>
    <w:pPr>
      <w:overflowPunct w:val="0"/>
      <w:autoSpaceDE w:val="0"/>
      <w:ind w:left="283" w:hanging="283"/>
      <w:textAlignment w:val="baseline"/>
    </w:pPr>
    <w:rPr>
      <w:rFonts w:ascii="V&amp;W Syntax (Adobe)" w:hAnsi="V&amp;W Syntax (Adobe)"/>
      <w:sz w:val="19"/>
      <w:lang w:val="nl"/>
    </w:rPr>
  </w:style>
  <w:style w:type="paragraph" w:styleId="Header">
    <w:name w:val="header"/>
    <w:basedOn w:val="Normal"/>
    <w:link w:val="HeaderChar"/>
    <w:uiPriority w:val="99"/>
    <w:rsid w:val="00B849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849A7"/>
    <w:pPr>
      <w:ind w:left="720"/>
    </w:pPr>
  </w:style>
  <w:style w:type="paragraph" w:styleId="Footer">
    <w:name w:val="footer"/>
    <w:basedOn w:val="Normal"/>
    <w:link w:val="FooterChar"/>
    <w:uiPriority w:val="99"/>
    <w:rsid w:val="00B84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ijstalinea1">
    <w:name w:val="Lijstalinea1"/>
    <w:basedOn w:val="Normal"/>
    <w:uiPriority w:val="99"/>
    <w:rsid w:val="00B849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6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98"/>
    <w:rPr>
      <w:rFonts w:ascii="Times New Roman" w:eastAsia="Times New Roman" w:hAnsi="Times New Roman"/>
      <w:sz w:val="0"/>
      <w:szCs w:val="0"/>
      <w:lang w:eastAsia="ar-SA"/>
    </w:rPr>
  </w:style>
  <w:style w:type="character" w:styleId="PageNumber">
    <w:name w:val="page number"/>
    <w:basedOn w:val="DefaultParagraphFont"/>
    <w:uiPriority w:val="99"/>
    <w:rsid w:val="0033598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6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2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2E6"/>
    <w:rPr>
      <w:rFonts w:ascii="Times New Roman" w:eastAsia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E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6F9ABB06</Template>
  <TotalTime>0</TotalTime>
  <Pages>3</Pages>
  <Words>292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Directie Juridische Zaken</vt:lpstr>
    </vt:vector>
  </TitlesOfParts>
  <Company>Rijksoverheid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Directie Juridische Zaken</dc:title>
  <dc:creator>NORDEN</dc:creator>
  <cp:lastModifiedBy>Monique Montagne</cp:lastModifiedBy>
  <cp:revision>2</cp:revision>
  <cp:lastPrinted>2011-05-04T13:31:00Z</cp:lastPrinted>
  <dcterms:created xsi:type="dcterms:W3CDTF">2015-04-02T15:26:00Z</dcterms:created>
  <dcterms:modified xsi:type="dcterms:W3CDTF">2015-04-02T15:26:00Z</dcterms:modified>
</cp:coreProperties>
</file>